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C8CA25">
      <w:pPr>
        <w:jc w:val="center"/>
        <w:rPr>
          <w:rFonts w:hint="eastAsia" w:ascii="方正小标宋简体" w:hAnsi="方正小标宋简体" w:eastAsia="方正小标宋简体" w:cs="方正小标宋简体"/>
          <w:sz w:val="44"/>
          <w:szCs w:val="44"/>
          <w:lang w:val="en-US" w:eastAsia="zh-CN"/>
        </w:rPr>
      </w:pPr>
    </w:p>
    <w:p w14:paraId="47004282">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招标文件特别约定条款</w:t>
      </w:r>
    </w:p>
    <w:p w14:paraId="7F1CF1F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p>
    <w:p w14:paraId="6489F945">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供应商不得将工程违法分包给其他单位或个人，若供应商违反此规定，需承担中标价款20%的违约金，供应商在按要求整改后仍需负责将工程完工并交付采购人。采购人亦有权无条件解除合同，已完成的工程量价款以采购人聘请的第三方审计单位的审计价格为准，扣除违约金后由采购人支付给供应商，若已完成工程的价款不足以扣除违约金的，不足部分由供应商另行支付给采购人。</w:t>
      </w:r>
    </w:p>
    <w:p w14:paraId="5BDB7DF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供应商需派遣本单位正式职工（在本单位缴纳社保三个月以上）担任项目经理，在提交响应文件时一并提供能够证明该项目经理已在本单位缴纳三个月以上社保的证明资料，不能提供的，不得参与投标；提供虚假证明资料骗取中标的，中标无效。施工现场的项目经理应与响应文件中提供的项目经理一致，且不得随意变更，确需变更的，需经采购人同意，且更换的项目经理仍需满足本条所述关于项目经理的条件。中标后，供应商违反此条内容应承担中标价款5%的违约责任。</w:t>
      </w:r>
    </w:p>
    <w:p w14:paraId="054EF35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如在工程施工期间施工现场项目经理未经采购人同意无故脱岗、离岗等不履职情况的，采购人在合同款中每次扣除1000元违约金。项目经理在施工现场的证明以指纹或头像签到等电子认证方式为准，离开施工现场1天（含）以上的，需提供采购方同意的微信截图、签字单等有效证明方式，不能提供的，视为无故脱岗、离岗。</w:t>
      </w:r>
    </w:p>
    <w:p w14:paraId="19E59B72">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供应商需自行筹资优先保障参与工程施工人员的工资，若违反此条，导致工人向采购人索要工资或发生信访等不良后果的，每发生一次，供应商承担中标价款5%的违约金，若供应商第一时间整改，并及时消除不良影响的，由采购方视具体情况可以免除上述违约金，是否免除由采购人决定。</w:t>
      </w:r>
    </w:p>
    <w:p w14:paraId="34546A78">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对于为实施工程而提供砖、水泥、塔吊、运输车辆等工程建设材料或设备的其他单位或个人，由供应商负责管理并支付相应材料或服务价款。提供材料或服务的其他单位或个人因得不到材料或服务价款而向采购人索要的，或者发生信访等不良后果的，每发生一次，供应商承担中标价款5%的违约金，若能第一时间整改，并及时消除不良影响的，采购人视具体情况可以免除上述违约金，是否免除由采购人决定。</w:t>
      </w:r>
    </w:p>
    <w:p w14:paraId="0F06782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供应商逾期签订合同、逾期开工、逾期交付工程的，供应商需承担违约责任，因不可抗力或采购人同意的除外。每延期一日，供应商应按照中标价款的1%承担违约责任，最高为中标价款的20%。造成采购人损失的，供应商负责赔偿采购人相应经济损失。供应商在工程完工具备相应验收条件后，提交消防验收和竣工验收后的等待期不视为逾期。</w:t>
      </w:r>
    </w:p>
    <w:p w14:paraId="1D9173F1">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工程结算总价款以及工程清单中的分项价款以采购人聘请的第三方审计（评估）单位出具的审计（评估）造价单为准。对于第三方审计单位对工程进行审计产生的审计费用，基础费用由采购人负责，审减的费用由供应商负责，审增的费用中经过采购人签证同意的部分由采购人负责，其它审增费用由供应商负责。扎兰屯市财政局负责评审的，按其要求执行。</w:t>
      </w:r>
      <w:bookmarkStart w:id="0" w:name="_GoBack"/>
      <w:bookmarkEnd w:id="0"/>
    </w:p>
    <w:p w14:paraId="372C67B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工程完工后，在取得有关监管部门的竣工验收合格文件，并由第三方审计单位出具审计造价单后，采购人一次性支付工程款给供应商。采购人亦可以在工程施工过程中，分期先行给付总额不超过中标价款80%的工程款，但采购人没有分期先行给付工程款的，不构成违约。</w:t>
      </w:r>
    </w:p>
    <w:p w14:paraId="5DE9C6D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9.供应商应履行在合理时间内提供各类验收所需资料、在有关验收资料上盖章等义务，并协助采购人开展消防检测验收、竣工验收等有关工作。不履行上述义务的，需承担中标价款5%的违约责任。</w:t>
      </w:r>
    </w:p>
    <w:p w14:paraId="44BC6F0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未经采购人签证同意，供应商擅自增加的工程量，由供应商负责，采购人不承担此部分的工程价款。若施工完成后，供应商拆除上述增加的工程内容，因此造成采购人无法正常使用、影响美观等不良后果的，由供应商负责免费维修整改。供应商在接到采购人要求维修整改的通知后7日内不履行义务的，采购人有权委托第三方进行维修整改，因此产生的费用由供应商负责给付第三方，第三方有权通过诉讼方式起诉供应商以获得相应的工程价款。第三方代供应商进行的工程维修整改费用，最终价格由采购人、供应商、第三方以随机抽选方式确定的有资质的审计（评估）单位出具的审计造价（评估）单为准，供应商无正当理由不参加随机抽选审计（评估）单位的，由采购人和第三方随机抽选确定审计或评估单位。供应商提交响应文件参与投标的，即视为对此条内容的认可。</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56C10">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6C3C2D">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B6C3C2D">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yNDUxMzdmNTk4MDNmOWM4NzYxZjcxZDEzOTk2YWYifQ=="/>
  </w:docVars>
  <w:rsids>
    <w:rsidRoot w:val="22F521C4"/>
    <w:rsid w:val="004C1BA3"/>
    <w:rsid w:val="02DC2947"/>
    <w:rsid w:val="05E653C4"/>
    <w:rsid w:val="0750220B"/>
    <w:rsid w:val="090265BC"/>
    <w:rsid w:val="105E53A7"/>
    <w:rsid w:val="19161376"/>
    <w:rsid w:val="1AC81A18"/>
    <w:rsid w:val="1FC50859"/>
    <w:rsid w:val="206A42A1"/>
    <w:rsid w:val="22F521C4"/>
    <w:rsid w:val="23A61D6F"/>
    <w:rsid w:val="247942F8"/>
    <w:rsid w:val="292255DA"/>
    <w:rsid w:val="2DD84B2F"/>
    <w:rsid w:val="2F1837ED"/>
    <w:rsid w:val="2FCA583A"/>
    <w:rsid w:val="314C0546"/>
    <w:rsid w:val="342A7BA0"/>
    <w:rsid w:val="34B968D2"/>
    <w:rsid w:val="371A0990"/>
    <w:rsid w:val="37376EF0"/>
    <w:rsid w:val="37381243"/>
    <w:rsid w:val="3B2D4A00"/>
    <w:rsid w:val="3CE21B3C"/>
    <w:rsid w:val="3D3659E4"/>
    <w:rsid w:val="40D728FF"/>
    <w:rsid w:val="439926D3"/>
    <w:rsid w:val="46771F2D"/>
    <w:rsid w:val="48E915DC"/>
    <w:rsid w:val="48F25036"/>
    <w:rsid w:val="4B131AB1"/>
    <w:rsid w:val="4D3F4746"/>
    <w:rsid w:val="55106DDB"/>
    <w:rsid w:val="55216B22"/>
    <w:rsid w:val="57E679E7"/>
    <w:rsid w:val="59D4379F"/>
    <w:rsid w:val="5B3F0F2B"/>
    <w:rsid w:val="60D44502"/>
    <w:rsid w:val="61FD7C09"/>
    <w:rsid w:val="62251793"/>
    <w:rsid w:val="66EA76BB"/>
    <w:rsid w:val="71625FEC"/>
    <w:rsid w:val="73D95DA6"/>
    <w:rsid w:val="751002ED"/>
    <w:rsid w:val="779A27C8"/>
    <w:rsid w:val="77B0113C"/>
    <w:rsid w:val="7B5A25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1678</Words>
  <Characters>1703</Characters>
  <Lines>0</Lines>
  <Paragraphs>0</Paragraphs>
  <TotalTime>11</TotalTime>
  <ScaleCrop>false</ScaleCrop>
  <LinksUpToDate>false</LinksUpToDate>
  <CharactersWithSpaces>1703</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2024-09-16T00:58:00Z</dcterms:created>
  <dc:creator>Administrator</dc:creator>
  <cp:lastModifiedBy>Administrator</cp:lastModifiedBy>
  <dcterms:modified xsi:type="dcterms:W3CDTF">2024-10-17T07:36:41Z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9F1283A08EDF4C62A5C8F907FE93D53F_11</vt:lpwstr>
  </property>
</Properties>
</file>